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6658E" w14:textId="77777777" w:rsidR="00DE1B1E" w:rsidRPr="001208E8" w:rsidRDefault="00DE1B1E" w:rsidP="00363A06">
      <w:pPr>
        <w:jc w:val="right"/>
        <w:rPr>
          <w:color w:val="FF0000"/>
          <w:lang w:val="nl-NL"/>
        </w:rPr>
      </w:pPr>
    </w:p>
    <w:p w14:paraId="0AB785DB" w14:textId="706B2AAF" w:rsidR="00363A06" w:rsidRPr="001208E8" w:rsidRDefault="00363A06" w:rsidP="00363A06">
      <w:pPr>
        <w:jc w:val="right"/>
        <w:rPr>
          <w:b/>
          <w:bCs/>
          <w:color w:val="FF0000"/>
          <w:sz w:val="32"/>
          <w:szCs w:val="32"/>
          <w:lang w:val="nl-NL"/>
        </w:rPr>
      </w:pPr>
      <w:r w:rsidRPr="001208E8">
        <w:rPr>
          <w:b/>
          <w:bCs/>
          <w:color w:val="FF0000"/>
          <w:sz w:val="32"/>
          <w:szCs w:val="32"/>
          <w:lang w:val="nl-NL"/>
        </w:rPr>
        <w:t>Embargo tot 23 september, 00:00 CET</w:t>
      </w:r>
      <w:r w:rsidRPr="001208E8">
        <w:rPr>
          <w:b/>
          <w:bCs/>
          <w:color w:val="FF0000"/>
          <w:sz w:val="32"/>
          <w:szCs w:val="32"/>
          <w:lang w:val="nl-NL"/>
        </w:rPr>
        <w:br/>
      </w:r>
    </w:p>
    <w:p w14:paraId="57E99C9E" w14:textId="299315C9" w:rsidR="00DE1B1E" w:rsidRPr="001208E8" w:rsidRDefault="00DF6643" w:rsidP="00DE1B1E">
      <w:pPr>
        <w:jc w:val="center"/>
        <w:rPr>
          <w:b/>
          <w:bCs/>
          <w:sz w:val="32"/>
          <w:szCs w:val="32"/>
          <w:lang w:val="nl-NL"/>
        </w:rPr>
      </w:pPr>
      <w:r w:rsidRPr="001208E8">
        <w:rPr>
          <w:b/>
          <w:bCs/>
          <w:sz w:val="32"/>
          <w:szCs w:val="32"/>
          <w:lang w:val="nl-NL"/>
        </w:rPr>
        <w:t xml:space="preserve">CFA </w:t>
      </w:r>
      <w:proofErr w:type="spellStart"/>
      <w:r w:rsidRPr="001208E8">
        <w:rPr>
          <w:b/>
          <w:bCs/>
          <w:sz w:val="32"/>
          <w:szCs w:val="32"/>
          <w:lang w:val="nl-NL"/>
        </w:rPr>
        <w:t>Institute</w:t>
      </w:r>
      <w:proofErr w:type="spellEnd"/>
      <w:r w:rsidRPr="001208E8">
        <w:rPr>
          <w:b/>
          <w:bCs/>
          <w:sz w:val="32"/>
          <w:szCs w:val="32"/>
          <w:lang w:val="nl-NL"/>
        </w:rPr>
        <w:t xml:space="preserve"> doet belangrijke aanbevelingen voor de integratie van klimaatanalyses in investeringsbeslissingen</w:t>
      </w:r>
    </w:p>
    <w:p w14:paraId="166CB187" w14:textId="77777777" w:rsidR="00BE75CA" w:rsidRPr="001208E8" w:rsidRDefault="00BE75CA" w:rsidP="00BE75CA">
      <w:pPr>
        <w:jc w:val="center"/>
        <w:rPr>
          <w:i/>
          <w:lang w:val="nl-NL"/>
        </w:rPr>
      </w:pPr>
      <w:r w:rsidRPr="001208E8">
        <w:rPr>
          <w:i/>
          <w:lang w:val="nl-NL"/>
        </w:rPr>
        <w:t xml:space="preserve">Onderzoek biedt beleggers concrete voorbeelden voor de integratie van </w:t>
      </w:r>
    </w:p>
    <w:p w14:paraId="793C8AE4" w14:textId="62E34FE6" w:rsidR="00DE1B1E" w:rsidRPr="001208E8" w:rsidRDefault="00BE75CA" w:rsidP="00BE75CA">
      <w:pPr>
        <w:jc w:val="center"/>
        <w:rPr>
          <w:i/>
          <w:lang w:val="nl-NL"/>
        </w:rPr>
      </w:pPr>
      <w:r w:rsidRPr="001208E8">
        <w:rPr>
          <w:i/>
          <w:lang w:val="nl-NL"/>
        </w:rPr>
        <w:t>klimaatanalyse in het investeringsproces.</w:t>
      </w:r>
    </w:p>
    <w:p w14:paraId="5586CBDC" w14:textId="77777777" w:rsidR="00DE1B1E" w:rsidRPr="001208E8" w:rsidRDefault="00DE1B1E" w:rsidP="00DE1B1E">
      <w:pPr>
        <w:rPr>
          <w:b/>
          <w:bCs/>
          <w:lang w:val="nl-NL"/>
        </w:rPr>
      </w:pPr>
    </w:p>
    <w:p w14:paraId="7D4D1130" w14:textId="6A827948" w:rsidR="00BE75CA" w:rsidRPr="001208E8" w:rsidRDefault="00BE75CA" w:rsidP="00DE1B1E">
      <w:pPr>
        <w:rPr>
          <w:bCs/>
          <w:lang w:val="nl-NL"/>
        </w:rPr>
      </w:pPr>
      <w:proofErr w:type="spellStart"/>
      <w:r w:rsidRPr="001208E8">
        <w:rPr>
          <w:b/>
          <w:bCs/>
          <w:lang w:val="nl-NL"/>
        </w:rPr>
        <w:t>Charlottesville</w:t>
      </w:r>
      <w:proofErr w:type="spellEnd"/>
      <w:r w:rsidRPr="001208E8">
        <w:rPr>
          <w:b/>
          <w:bCs/>
          <w:lang w:val="nl-NL"/>
        </w:rPr>
        <w:t>, VA, 2</w:t>
      </w:r>
      <w:r w:rsidR="00363DA4" w:rsidRPr="001208E8">
        <w:rPr>
          <w:b/>
          <w:bCs/>
          <w:lang w:val="nl-NL"/>
        </w:rPr>
        <w:t>3</w:t>
      </w:r>
      <w:r w:rsidRPr="001208E8">
        <w:rPr>
          <w:b/>
          <w:bCs/>
          <w:lang w:val="nl-NL"/>
        </w:rPr>
        <w:t xml:space="preserve"> september 2020 </w:t>
      </w:r>
      <w:r w:rsidRPr="001208E8">
        <w:rPr>
          <w:bCs/>
          <w:lang w:val="nl-NL"/>
        </w:rPr>
        <w:t xml:space="preserve">- CFA </w:t>
      </w:r>
      <w:proofErr w:type="spellStart"/>
      <w:r w:rsidRPr="001208E8">
        <w:rPr>
          <w:bCs/>
          <w:lang w:val="nl-NL"/>
        </w:rPr>
        <w:t>Institute</w:t>
      </w:r>
      <w:proofErr w:type="spellEnd"/>
      <w:r w:rsidRPr="001208E8">
        <w:rPr>
          <w:bCs/>
          <w:lang w:val="nl-NL"/>
        </w:rPr>
        <w:t xml:space="preserve">, de wereldwijde vereniging van beleggingsprofessionals, heeft een rapport uitgebracht over de analyse van klimaatverandering, een hulpmiddel om beleggers te helpen bij de integratie van klimaatanalyses in het beleggingsproces.  </w:t>
      </w:r>
    </w:p>
    <w:p w14:paraId="6834FB49" w14:textId="77777777" w:rsidR="00BE75CA" w:rsidRPr="001208E8" w:rsidRDefault="00BE75CA" w:rsidP="00DE1B1E">
      <w:pPr>
        <w:rPr>
          <w:b/>
          <w:bCs/>
          <w:lang w:val="nl-NL"/>
        </w:rPr>
      </w:pPr>
    </w:p>
    <w:p w14:paraId="4048A83A" w14:textId="67287956" w:rsidR="00BE75CA" w:rsidRPr="001208E8" w:rsidRDefault="00BE75CA" w:rsidP="00DE1B1E">
      <w:pPr>
        <w:rPr>
          <w:iCs/>
          <w:lang w:val="nl-NL"/>
        </w:rPr>
      </w:pPr>
      <w:r w:rsidRPr="001208E8">
        <w:rPr>
          <w:iCs/>
          <w:lang w:val="nl-NL"/>
        </w:rPr>
        <w:t xml:space="preserve">Het rapport, </w:t>
      </w:r>
      <w:hyperlink r:id="rId11" w:history="1">
        <w:proofErr w:type="spellStart"/>
        <w:r w:rsidRPr="001208E8">
          <w:rPr>
            <w:rStyle w:val="Hyperlink"/>
            <w:i/>
            <w:lang w:val="nl-NL"/>
          </w:rPr>
          <w:t>Climate</w:t>
        </w:r>
        <w:proofErr w:type="spellEnd"/>
        <w:r w:rsidRPr="001208E8">
          <w:rPr>
            <w:rStyle w:val="Hyperlink"/>
            <w:i/>
            <w:lang w:val="nl-NL"/>
          </w:rPr>
          <w:t xml:space="preserve"> Change Analysis in </w:t>
        </w:r>
        <w:proofErr w:type="spellStart"/>
        <w:r w:rsidRPr="001208E8">
          <w:rPr>
            <w:rStyle w:val="Hyperlink"/>
            <w:i/>
            <w:lang w:val="nl-NL"/>
          </w:rPr>
          <w:t>the</w:t>
        </w:r>
        <w:proofErr w:type="spellEnd"/>
        <w:r w:rsidRPr="001208E8">
          <w:rPr>
            <w:rStyle w:val="Hyperlink"/>
            <w:i/>
            <w:lang w:val="nl-NL"/>
          </w:rPr>
          <w:t xml:space="preserve"> Investment </w:t>
        </w:r>
        <w:proofErr w:type="spellStart"/>
        <w:r w:rsidRPr="001208E8">
          <w:rPr>
            <w:rStyle w:val="Hyperlink"/>
            <w:i/>
            <w:lang w:val="nl-NL"/>
          </w:rPr>
          <w:t>Process</w:t>
        </w:r>
        <w:proofErr w:type="spellEnd"/>
      </w:hyperlink>
      <w:r w:rsidRPr="001208E8">
        <w:rPr>
          <w:iCs/>
          <w:lang w:val="nl-NL"/>
        </w:rPr>
        <w:t xml:space="preserve">, bevat een onderzoek naar de problematiek rond klimaatverandering, bespreekt de </w:t>
      </w:r>
      <w:r w:rsidR="001208E8" w:rsidRPr="001208E8">
        <w:rPr>
          <w:iCs/>
          <w:lang w:val="nl-NL"/>
        </w:rPr>
        <w:t>materi</w:t>
      </w:r>
      <w:r w:rsidR="001208E8">
        <w:rPr>
          <w:iCs/>
          <w:lang w:val="nl-NL"/>
        </w:rPr>
        <w:t>ë</w:t>
      </w:r>
      <w:r w:rsidR="001208E8" w:rsidRPr="001208E8">
        <w:rPr>
          <w:iCs/>
          <w:lang w:val="nl-NL"/>
        </w:rPr>
        <w:t>le</w:t>
      </w:r>
      <w:r w:rsidRPr="001208E8">
        <w:rPr>
          <w:iCs/>
          <w:lang w:val="nl-NL"/>
        </w:rPr>
        <w:t xml:space="preserve"> risico’s en transitierisico’s die klimaatverandering met zich meebrengt, verkent de koolstofdioxide markten en presenteert de huidige middelen en beste analys</w:t>
      </w:r>
      <w:r w:rsidR="00B843A4" w:rsidRPr="001208E8">
        <w:rPr>
          <w:iCs/>
          <w:lang w:val="nl-NL"/>
        </w:rPr>
        <w:t>emethodieken</w:t>
      </w:r>
      <w:r w:rsidRPr="001208E8">
        <w:rPr>
          <w:iCs/>
          <w:lang w:val="nl-NL"/>
        </w:rPr>
        <w:t xml:space="preserve"> die beschikbaar zijn voor beleggers </w:t>
      </w:r>
      <w:r w:rsidR="00B843A4" w:rsidRPr="001208E8">
        <w:rPr>
          <w:iCs/>
          <w:lang w:val="nl-NL"/>
        </w:rPr>
        <w:t xml:space="preserve">gerelateerd aan </w:t>
      </w:r>
      <w:r w:rsidRPr="001208E8">
        <w:rPr>
          <w:iCs/>
          <w:lang w:val="nl-NL"/>
        </w:rPr>
        <w:t xml:space="preserve">klimaatverandering.  </w:t>
      </w:r>
    </w:p>
    <w:p w14:paraId="0E6ED75F" w14:textId="4D49061E" w:rsidR="00B843A4" w:rsidRPr="001208E8" w:rsidRDefault="00B843A4" w:rsidP="00DE1B1E">
      <w:pPr>
        <w:rPr>
          <w:iCs/>
          <w:lang w:val="nl-NL"/>
        </w:rPr>
      </w:pPr>
    </w:p>
    <w:p w14:paraId="057C85FE" w14:textId="51763AA0" w:rsidR="00B843A4" w:rsidRPr="001208E8" w:rsidRDefault="00B843A4" w:rsidP="00DE1B1E">
      <w:pPr>
        <w:rPr>
          <w:iCs/>
          <w:lang w:val="nl-NL"/>
        </w:rPr>
      </w:pPr>
      <w:r w:rsidRPr="001208E8">
        <w:rPr>
          <w:iCs/>
          <w:lang w:val="nl-NL"/>
        </w:rPr>
        <w:t xml:space="preserve">Het verslag bevat ook een enquête onder de leden van het CFA </w:t>
      </w:r>
      <w:proofErr w:type="spellStart"/>
      <w:r w:rsidRPr="001208E8">
        <w:rPr>
          <w:iCs/>
          <w:lang w:val="nl-NL"/>
        </w:rPr>
        <w:t>Institute</w:t>
      </w:r>
      <w:proofErr w:type="spellEnd"/>
      <w:r w:rsidRPr="001208E8">
        <w:rPr>
          <w:iCs/>
          <w:lang w:val="nl-NL"/>
        </w:rPr>
        <w:t xml:space="preserve"> over klimaatverandering. Uit de resultaten blijkt dat ongeveer 75 procent van de wereldwijde C-level executives in de onderzochte beleggingsindustrie gelooft dat klimaatverandering een belangrijk onderwerp is, maar ongeveer 40 procent van alle respondenten van de enquête nemen informatie over klimaatverandering ook daadwerkelijk in hun investeringsproces op. Het rapport bevat ook 10 casestudies van wereldwijde investment managers, waaronder APG, die schetsen hoe zij klimaatverandering in het beleggingsproces inpassen. Deze casestudies hebben betrekking op uiteenlopende beleggingsthema's, zoals bijvoorbeeld CO2 markten, kwantitatieve analyse, interactie over klimaatkwesties en bosbouw als een asset.   </w:t>
      </w:r>
    </w:p>
    <w:p w14:paraId="63BABD01" w14:textId="77777777" w:rsidR="00E74F74" w:rsidRPr="001208E8" w:rsidRDefault="00E74F74" w:rsidP="00DE1B1E">
      <w:pPr>
        <w:rPr>
          <w:lang w:val="nl-NL"/>
        </w:rPr>
      </w:pPr>
    </w:p>
    <w:p w14:paraId="73A942EF" w14:textId="344B9011" w:rsidR="00B843A4" w:rsidRPr="001208E8" w:rsidRDefault="00B843A4" w:rsidP="00C9140B">
      <w:pPr>
        <w:rPr>
          <w:lang w:val="nl-NL"/>
        </w:rPr>
      </w:pPr>
      <w:r w:rsidRPr="001208E8">
        <w:rPr>
          <w:lang w:val="nl-NL"/>
        </w:rPr>
        <w:t xml:space="preserve">"De rol van de financiële markten is het efficiënt toewijzen van kapitaal in de samenleving. Dat proces houdt steeds meer rekening met de gevolgen van de klimaatverandering. Financiële professionals moeten worden uitgerust met de beste instrumenten en opleidingen rond de analyse van de klimaatverandering om investeringsbeslissingen te nemen die rekening houden met de klimaatverandering", aldus Margaret Franklin, CFA, voorzitter en CEO van het CFA </w:t>
      </w:r>
      <w:proofErr w:type="spellStart"/>
      <w:r w:rsidRPr="001208E8">
        <w:rPr>
          <w:lang w:val="nl-NL"/>
        </w:rPr>
        <w:t>Institute</w:t>
      </w:r>
      <w:proofErr w:type="spellEnd"/>
      <w:r w:rsidRPr="001208E8">
        <w:rPr>
          <w:lang w:val="nl-NL"/>
        </w:rPr>
        <w:t xml:space="preserve">. "Dit rapport zal in dit proces een hulpmiddel zijn voor investeerders en financiële professionals." </w:t>
      </w:r>
    </w:p>
    <w:p w14:paraId="2D9E7C87" w14:textId="77777777" w:rsidR="00DF586D" w:rsidRPr="001208E8" w:rsidRDefault="00DF586D" w:rsidP="00DE1B1E">
      <w:pPr>
        <w:rPr>
          <w:lang w:val="nl-NL"/>
        </w:rPr>
      </w:pPr>
    </w:p>
    <w:p w14:paraId="67882024" w14:textId="4ED0B141" w:rsidR="00B843A4" w:rsidRPr="001208E8" w:rsidRDefault="00B843A4" w:rsidP="00DE1B1E">
      <w:pPr>
        <w:rPr>
          <w:lang w:val="nl-NL"/>
        </w:rPr>
      </w:pPr>
      <w:r w:rsidRPr="001208E8">
        <w:rPr>
          <w:lang w:val="nl-NL"/>
        </w:rPr>
        <w:t>Het rapport bevat aanbevelingen die het CFA</w:t>
      </w:r>
      <w:r w:rsidR="006E34D0" w:rsidRPr="001208E8">
        <w:rPr>
          <w:lang w:val="nl-NL"/>
        </w:rPr>
        <w:t xml:space="preserve"> </w:t>
      </w:r>
      <w:proofErr w:type="spellStart"/>
      <w:r w:rsidR="006E34D0" w:rsidRPr="001208E8">
        <w:rPr>
          <w:lang w:val="nl-NL"/>
        </w:rPr>
        <w:t>I</w:t>
      </w:r>
      <w:r w:rsidRPr="001208E8">
        <w:rPr>
          <w:lang w:val="nl-NL"/>
        </w:rPr>
        <w:t>nstitut</w:t>
      </w:r>
      <w:r w:rsidR="006E34D0" w:rsidRPr="001208E8">
        <w:rPr>
          <w:lang w:val="nl-NL"/>
        </w:rPr>
        <w:t>e</w:t>
      </w:r>
      <w:proofErr w:type="spellEnd"/>
      <w:r w:rsidRPr="001208E8">
        <w:rPr>
          <w:lang w:val="nl-NL"/>
        </w:rPr>
        <w:t xml:space="preserve"> doet aan investeerders en beleidsmakers om de analyse van de klimaatverandering beter te integreren in wat zij doen, zoals:</w:t>
      </w:r>
    </w:p>
    <w:p w14:paraId="0DE6B732" w14:textId="77777777" w:rsidR="003A79AB" w:rsidRPr="001208E8" w:rsidRDefault="003A79AB" w:rsidP="00DE1B1E">
      <w:pPr>
        <w:rPr>
          <w:lang w:val="nl-NL"/>
        </w:rPr>
      </w:pPr>
    </w:p>
    <w:p w14:paraId="6CE7B196" w14:textId="43B2618E" w:rsidR="00DE1B1E" w:rsidRPr="001208E8" w:rsidRDefault="006E34D0" w:rsidP="008F1C55">
      <w:pPr>
        <w:pStyle w:val="Lijstalinea"/>
        <w:numPr>
          <w:ilvl w:val="0"/>
          <w:numId w:val="1"/>
        </w:numPr>
        <w:ind w:left="360"/>
        <w:rPr>
          <w:lang w:val="nl-NL"/>
        </w:rPr>
      </w:pPr>
      <w:r w:rsidRPr="001208E8">
        <w:rPr>
          <w:lang w:val="nl-NL"/>
        </w:rPr>
        <w:t xml:space="preserve">Een prijs op CO2: Het CFA </w:t>
      </w:r>
      <w:proofErr w:type="spellStart"/>
      <w:r w:rsidRPr="001208E8">
        <w:rPr>
          <w:lang w:val="nl-NL"/>
        </w:rPr>
        <w:t>Institute</w:t>
      </w:r>
      <w:proofErr w:type="spellEnd"/>
      <w:r w:rsidRPr="001208E8">
        <w:rPr>
          <w:lang w:val="nl-NL"/>
        </w:rPr>
        <w:t xml:space="preserve"> roept beleidsmakers op ervoor te zorgen dat de reguleringskaders voor de CO2-markten zodanig worden vormgegeven dat zij zorgen voor </w:t>
      </w:r>
      <w:r w:rsidRPr="001208E8">
        <w:rPr>
          <w:lang w:val="nl-NL"/>
        </w:rPr>
        <w:lastRenderedPageBreak/>
        <w:t xml:space="preserve">transparantie, liquiditeit, gemakkelijke toegang voor wereldwijde marktspelers en vergelijkbare normen in alle rechtsgebieden, om zo een gedegen en betrouwbare CO2-prijsstelling te kunnen waarborgen. </w:t>
      </w:r>
      <w:r w:rsidR="00182C9B" w:rsidRPr="001208E8">
        <w:rPr>
          <w:lang w:val="nl-NL"/>
        </w:rPr>
        <w:br/>
      </w:r>
    </w:p>
    <w:p w14:paraId="572F2E77" w14:textId="23C2198C" w:rsidR="0034217F" w:rsidRPr="001208E8" w:rsidRDefault="0034217F" w:rsidP="0034217F">
      <w:pPr>
        <w:pStyle w:val="Lijstalinea"/>
        <w:numPr>
          <w:ilvl w:val="0"/>
          <w:numId w:val="1"/>
        </w:numPr>
        <w:ind w:left="360"/>
        <w:rPr>
          <w:lang w:val="nl-NL"/>
        </w:rPr>
      </w:pPr>
      <w:r w:rsidRPr="001208E8">
        <w:rPr>
          <w:lang w:val="nl-NL"/>
        </w:rPr>
        <w:t xml:space="preserve">Prognoses van CO2 prijzen in de rapporten van de analisten: Het CFA </w:t>
      </w:r>
      <w:proofErr w:type="spellStart"/>
      <w:r w:rsidRPr="001208E8">
        <w:rPr>
          <w:lang w:val="nl-NL"/>
        </w:rPr>
        <w:t>Institute</w:t>
      </w:r>
      <w:proofErr w:type="spellEnd"/>
      <w:r w:rsidRPr="001208E8">
        <w:rPr>
          <w:lang w:val="nl-NL"/>
        </w:rPr>
        <w:t xml:space="preserve"> beveelt aan dat beleggingsprofessionals bij de analyse van klimaatrisico rekening houden met de CO2 prijzen en hun prognoses.</w:t>
      </w:r>
      <w:r w:rsidRPr="001208E8">
        <w:rPr>
          <w:lang w:val="nl-NL"/>
        </w:rPr>
        <w:br/>
      </w:r>
    </w:p>
    <w:p w14:paraId="1D1BB52B" w14:textId="7E6D35C7" w:rsidR="00F11FA5" w:rsidRPr="001208E8" w:rsidRDefault="0034217F" w:rsidP="008F1C55">
      <w:pPr>
        <w:pStyle w:val="Lijstalinea"/>
        <w:numPr>
          <w:ilvl w:val="0"/>
          <w:numId w:val="1"/>
        </w:numPr>
        <w:ind w:left="360"/>
        <w:rPr>
          <w:lang w:val="nl-NL"/>
        </w:rPr>
      </w:pPr>
      <w:r w:rsidRPr="001208E8">
        <w:rPr>
          <w:lang w:val="nl-NL"/>
        </w:rPr>
        <w:t xml:space="preserve">Meer transparantie en openheid over de klimatologische statistieken: Het CFA </w:t>
      </w:r>
      <w:proofErr w:type="spellStart"/>
      <w:r w:rsidRPr="001208E8">
        <w:rPr>
          <w:lang w:val="nl-NL"/>
        </w:rPr>
        <w:t>Institute</w:t>
      </w:r>
      <w:proofErr w:type="spellEnd"/>
      <w:r w:rsidRPr="001208E8">
        <w:rPr>
          <w:lang w:val="nl-NL"/>
        </w:rPr>
        <w:t xml:space="preserve"> benadrukt dat de beleggings</w:t>
      </w:r>
      <w:r w:rsidR="00FA1B64" w:rsidRPr="001208E8">
        <w:rPr>
          <w:lang w:val="nl-NL"/>
        </w:rPr>
        <w:t>industrie</w:t>
      </w:r>
      <w:r w:rsidRPr="001208E8">
        <w:rPr>
          <w:lang w:val="nl-NL"/>
        </w:rPr>
        <w:t xml:space="preserve"> zich heeft aangesloten bij de standaarden van de </w:t>
      </w:r>
      <w:proofErr w:type="spellStart"/>
      <w:r w:rsidRPr="001208E8">
        <w:rPr>
          <w:lang w:val="nl-NL"/>
        </w:rPr>
        <w:t>Sustainability</w:t>
      </w:r>
      <w:proofErr w:type="spellEnd"/>
      <w:r w:rsidRPr="001208E8">
        <w:rPr>
          <w:lang w:val="nl-NL"/>
        </w:rPr>
        <w:t xml:space="preserve"> Accounting Standards Board (SASB) en de </w:t>
      </w:r>
      <w:proofErr w:type="spellStart"/>
      <w:r w:rsidRPr="001208E8">
        <w:rPr>
          <w:lang w:val="nl-NL"/>
        </w:rPr>
        <w:t>Task</w:t>
      </w:r>
      <w:proofErr w:type="spellEnd"/>
      <w:r w:rsidRPr="001208E8">
        <w:rPr>
          <w:lang w:val="nl-NL"/>
        </w:rPr>
        <w:t xml:space="preserve"> Force on </w:t>
      </w:r>
      <w:proofErr w:type="spellStart"/>
      <w:r w:rsidRPr="001208E8">
        <w:rPr>
          <w:lang w:val="nl-NL"/>
        </w:rPr>
        <w:t>Climate-related</w:t>
      </w:r>
      <w:proofErr w:type="spellEnd"/>
      <w:r w:rsidRPr="001208E8">
        <w:rPr>
          <w:lang w:val="nl-NL"/>
        </w:rPr>
        <w:t xml:space="preserve"> Financial </w:t>
      </w:r>
      <w:proofErr w:type="spellStart"/>
      <w:r w:rsidRPr="001208E8">
        <w:rPr>
          <w:lang w:val="nl-NL"/>
        </w:rPr>
        <w:t>Disclosures</w:t>
      </w:r>
      <w:proofErr w:type="spellEnd"/>
      <w:r w:rsidRPr="001208E8">
        <w:rPr>
          <w:lang w:val="nl-NL"/>
        </w:rPr>
        <w:t xml:space="preserve"> (TCFD) voor </w:t>
      </w:r>
      <w:r w:rsidR="00DB4EE4" w:rsidRPr="001208E8">
        <w:rPr>
          <w:lang w:val="nl-NL"/>
        </w:rPr>
        <w:t>klimaat gerelateerde</w:t>
      </w:r>
      <w:r w:rsidRPr="001208E8">
        <w:rPr>
          <w:lang w:val="nl-NL"/>
        </w:rPr>
        <w:t xml:space="preserve"> informatievoorziening, de meest relevante en overzichtelijke standaarden voor </w:t>
      </w:r>
      <w:r w:rsidR="00FA1B64" w:rsidRPr="001208E8">
        <w:rPr>
          <w:lang w:val="nl-NL"/>
        </w:rPr>
        <w:t>op dit gebied</w:t>
      </w:r>
      <w:r w:rsidRPr="001208E8">
        <w:rPr>
          <w:lang w:val="nl-NL"/>
        </w:rPr>
        <w:t xml:space="preserve"> om de relevantie van </w:t>
      </w:r>
      <w:r w:rsidR="00DB4EE4" w:rsidRPr="001208E8">
        <w:rPr>
          <w:lang w:val="nl-NL"/>
        </w:rPr>
        <w:t>klimaat gerelateerde</w:t>
      </w:r>
      <w:r w:rsidRPr="001208E8">
        <w:rPr>
          <w:lang w:val="nl-NL"/>
        </w:rPr>
        <w:t xml:space="preserve"> risico</w:t>
      </w:r>
      <w:r w:rsidR="00FA1B64" w:rsidRPr="001208E8">
        <w:rPr>
          <w:lang w:val="nl-NL"/>
        </w:rPr>
        <w:t>’</w:t>
      </w:r>
      <w:r w:rsidRPr="001208E8">
        <w:rPr>
          <w:lang w:val="nl-NL"/>
        </w:rPr>
        <w:t xml:space="preserve">s </w:t>
      </w:r>
      <w:r w:rsidR="00FA1B64" w:rsidRPr="001208E8">
        <w:rPr>
          <w:lang w:val="nl-NL"/>
        </w:rPr>
        <w:t>te adresseren</w:t>
      </w:r>
      <w:r w:rsidRPr="001208E8">
        <w:rPr>
          <w:lang w:val="nl-NL"/>
        </w:rPr>
        <w:t>.</w:t>
      </w:r>
      <w:r w:rsidR="00FA1B64" w:rsidRPr="001208E8">
        <w:rPr>
          <w:lang w:val="nl-NL"/>
        </w:rPr>
        <w:br/>
      </w:r>
    </w:p>
    <w:p w14:paraId="3A595DB9" w14:textId="7FC6822D" w:rsidR="00F11FA5" w:rsidRPr="001208E8" w:rsidRDefault="00FA1B64" w:rsidP="008F1C55">
      <w:pPr>
        <w:pStyle w:val="Lijstalinea"/>
        <w:numPr>
          <w:ilvl w:val="0"/>
          <w:numId w:val="1"/>
        </w:numPr>
        <w:ind w:left="360"/>
        <w:rPr>
          <w:lang w:val="nl-NL"/>
        </w:rPr>
      </w:pPr>
      <w:r w:rsidRPr="001208E8">
        <w:rPr>
          <w:lang w:val="nl-NL"/>
        </w:rPr>
        <w:t xml:space="preserve">Betrokkenheid bij bedrijven over de materiële risico's en transitierisico's van klimaatverandering: Het CFA </w:t>
      </w:r>
      <w:proofErr w:type="spellStart"/>
      <w:r w:rsidRPr="001208E8">
        <w:rPr>
          <w:lang w:val="nl-NL"/>
        </w:rPr>
        <w:t>Institute</w:t>
      </w:r>
      <w:proofErr w:type="spellEnd"/>
      <w:r w:rsidRPr="001208E8">
        <w:rPr>
          <w:lang w:val="nl-NL"/>
        </w:rPr>
        <w:t xml:space="preserve"> stelt dat beleggers in gesprek moeten gaan met bedrijven om ervoor te zorgen dat klimaatgegevens, de scenario-analyse en de bijbehorende toelichtingen voldoende grondig zijn om een robuuste klimaatrisicoanalyse in het beleggingsproces te ondersteunen. </w:t>
      </w:r>
    </w:p>
    <w:p w14:paraId="7D7D037C" w14:textId="77777777" w:rsidR="00FA1B64" w:rsidRPr="001208E8" w:rsidRDefault="00FA1B64" w:rsidP="00FA1B64">
      <w:pPr>
        <w:pStyle w:val="Lijstalinea"/>
        <w:ind w:left="360"/>
        <w:rPr>
          <w:lang w:val="nl-NL"/>
        </w:rPr>
      </w:pPr>
    </w:p>
    <w:p w14:paraId="4CAD1A89" w14:textId="056AE9B1" w:rsidR="00DE1B1E" w:rsidRPr="001208E8" w:rsidRDefault="00FA1B64" w:rsidP="008F1C55">
      <w:pPr>
        <w:pStyle w:val="Lijstalinea"/>
        <w:numPr>
          <w:ilvl w:val="0"/>
          <w:numId w:val="1"/>
        </w:numPr>
        <w:ind w:left="360"/>
        <w:rPr>
          <w:lang w:val="nl-NL"/>
        </w:rPr>
      </w:pPr>
      <w:r w:rsidRPr="001208E8">
        <w:rPr>
          <w:lang w:val="nl-NL"/>
        </w:rPr>
        <w:t xml:space="preserve">Opleiding binnen het vak van investment management: Beleggers moeten zichzelf blijven voorlichten over klimaatverandering om klanten te voorzien van de </w:t>
      </w:r>
      <w:r w:rsidR="00DB4EE4" w:rsidRPr="001208E8">
        <w:rPr>
          <w:lang w:val="nl-NL"/>
        </w:rPr>
        <w:t>klimaat gerelateerde</w:t>
      </w:r>
      <w:r w:rsidRPr="001208E8">
        <w:rPr>
          <w:lang w:val="nl-NL"/>
        </w:rPr>
        <w:t xml:space="preserve"> analyse die zij nodig hebben.</w:t>
      </w:r>
    </w:p>
    <w:p w14:paraId="57D8FB07" w14:textId="77777777" w:rsidR="00FA1B64" w:rsidRPr="001208E8" w:rsidRDefault="00FA1B64" w:rsidP="00FA1B64">
      <w:pPr>
        <w:rPr>
          <w:lang w:val="nl-NL"/>
        </w:rPr>
      </w:pPr>
    </w:p>
    <w:p w14:paraId="53D69609" w14:textId="71CBD849" w:rsidR="00DE1B1E" w:rsidRPr="001208E8" w:rsidRDefault="00F108DF" w:rsidP="008F1C55">
      <w:pPr>
        <w:pStyle w:val="Lijstalinea"/>
        <w:numPr>
          <w:ilvl w:val="0"/>
          <w:numId w:val="1"/>
        </w:numPr>
        <w:ind w:left="360"/>
        <w:rPr>
          <w:lang w:val="nl-NL"/>
        </w:rPr>
      </w:pPr>
      <w:r w:rsidRPr="001208E8">
        <w:rPr>
          <w:lang w:val="nl-NL"/>
        </w:rPr>
        <w:t>Beleidsmakers: Beleggers moeten er bij de beleidsmakers op blijven aandringen dat zij regelgeving opstellen om ervoor te zorgen dat beleggers over de instrumenten beschikken die zij nodig hebben om hun financiële taken uit te voeren - dat betekent efficiënte allocatie van kapitaal die helpt om de bestaande dreiging van klimaatverandering aan te pakken.</w:t>
      </w:r>
      <w:r w:rsidR="006B40CD" w:rsidRPr="001208E8">
        <w:rPr>
          <w:lang w:val="nl-NL"/>
        </w:rPr>
        <w:br/>
      </w:r>
    </w:p>
    <w:p w14:paraId="10CC6DC5" w14:textId="2A9E7DF5" w:rsidR="00F4399D" w:rsidRPr="001208E8" w:rsidRDefault="00F4399D" w:rsidP="00F4399D">
      <w:pPr>
        <w:pStyle w:val="Normaalweb"/>
        <w:spacing w:before="0" w:beforeAutospacing="0" w:after="0"/>
        <w:jc w:val="center"/>
        <w:rPr>
          <w:rFonts w:asciiTheme="minorHAnsi" w:hAnsiTheme="minorHAnsi" w:cstheme="minorHAnsi"/>
          <w:color w:val="000000"/>
          <w:lang w:val="nl-NL"/>
        </w:rPr>
      </w:pPr>
      <w:r w:rsidRPr="001208E8">
        <w:rPr>
          <w:rFonts w:asciiTheme="minorHAnsi" w:hAnsiTheme="minorHAnsi" w:cstheme="minorHAnsi"/>
          <w:color w:val="000000"/>
          <w:lang w:val="nl-NL"/>
        </w:rPr>
        <w:t>--</w:t>
      </w:r>
      <w:r w:rsidR="008F1C55" w:rsidRPr="001208E8">
        <w:rPr>
          <w:rFonts w:asciiTheme="minorHAnsi" w:hAnsiTheme="minorHAnsi" w:cstheme="minorHAnsi"/>
          <w:color w:val="000000"/>
          <w:lang w:val="nl-NL"/>
        </w:rPr>
        <w:t xml:space="preserve"> E</w:t>
      </w:r>
      <w:r w:rsidR="00F108DF" w:rsidRPr="001208E8">
        <w:rPr>
          <w:rFonts w:asciiTheme="minorHAnsi" w:hAnsiTheme="minorHAnsi" w:cstheme="minorHAnsi"/>
          <w:color w:val="000000"/>
          <w:lang w:val="nl-NL"/>
        </w:rPr>
        <w:t>inde</w:t>
      </w:r>
      <w:r w:rsidR="008F1C55" w:rsidRPr="001208E8">
        <w:rPr>
          <w:rFonts w:asciiTheme="minorHAnsi" w:hAnsiTheme="minorHAnsi" w:cstheme="minorHAnsi"/>
          <w:color w:val="000000"/>
          <w:lang w:val="nl-NL"/>
        </w:rPr>
        <w:t xml:space="preserve"> </w:t>
      </w:r>
      <w:r w:rsidRPr="001208E8">
        <w:rPr>
          <w:rFonts w:asciiTheme="minorHAnsi" w:hAnsiTheme="minorHAnsi" w:cstheme="minorHAnsi"/>
          <w:color w:val="000000"/>
          <w:lang w:val="nl-NL"/>
        </w:rPr>
        <w:t>--</w:t>
      </w:r>
    </w:p>
    <w:p w14:paraId="2CC1CE16" w14:textId="77777777" w:rsidR="00F4399D" w:rsidRPr="001208E8" w:rsidRDefault="00F4399D" w:rsidP="00DB4EE4">
      <w:pPr>
        <w:rPr>
          <w:rFonts w:eastAsia="Times New Roman" w:cstheme="minorHAnsi"/>
          <w:color w:val="000000"/>
          <w:shd w:val="clear" w:color="auto" w:fill="FFFFFF"/>
          <w:lang w:val="nl-NL"/>
        </w:rPr>
      </w:pPr>
    </w:p>
    <w:p w14:paraId="57E22FC5" w14:textId="77777777" w:rsidR="00DB4EE4" w:rsidRPr="001208E8" w:rsidRDefault="00DB4EE4">
      <w:pPr>
        <w:rPr>
          <w:rFonts w:cstheme="minorHAnsi"/>
          <w:b/>
          <w:sz w:val="20"/>
          <w:szCs w:val="20"/>
          <w:lang w:val="nl-NL"/>
        </w:rPr>
      </w:pPr>
      <w:r w:rsidRPr="001208E8">
        <w:rPr>
          <w:rFonts w:cstheme="minorHAnsi"/>
          <w:b/>
          <w:sz w:val="20"/>
          <w:szCs w:val="20"/>
          <w:lang w:val="nl-NL"/>
        </w:rPr>
        <w:br w:type="page"/>
      </w:r>
    </w:p>
    <w:p w14:paraId="34CEB6B9" w14:textId="1EA5C0CD" w:rsidR="00DB4EE4" w:rsidRPr="001208E8" w:rsidRDefault="00DB4EE4" w:rsidP="00DB4EE4">
      <w:pPr>
        <w:rPr>
          <w:rFonts w:cstheme="minorHAnsi"/>
          <w:b/>
          <w:sz w:val="20"/>
          <w:szCs w:val="20"/>
          <w:lang w:val="nl-NL"/>
        </w:rPr>
      </w:pPr>
      <w:r w:rsidRPr="001208E8">
        <w:rPr>
          <w:rFonts w:cstheme="minorHAnsi"/>
          <w:b/>
          <w:lang w:val="nl-NL"/>
        </w:rPr>
        <w:lastRenderedPageBreak/>
        <w:t xml:space="preserve">Over CFA </w:t>
      </w:r>
      <w:proofErr w:type="spellStart"/>
      <w:r w:rsidRPr="001208E8">
        <w:rPr>
          <w:rFonts w:cstheme="minorHAnsi"/>
          <w:b/>
          <w:lang w:val="nl-NL"/>
        </w:rPr>
        <w:t>Institute</w:t>
      </w:r>
      <w:proofErr w:type="spellEnd"/>
    </w:p>
    <w:p w14:paraId="7944B58A" w14:textId="204CD4D0" w:rsidR="00DB4EE4" w:rsidRPr="001208E8" w:rsidRDefault="00DB4EE4" w:rsidP="00DB4EE4">
      <w:pPr>
        <w:rPr>
          <w:lang w:val="nl-NL"/>
        </w:rPr>
      </w:pPr>
      <w:r w:rsidRPr="001208E8">
        <w:rPr>
          <w:rFonts w:cstheme="minorHAnsi"/>
          <w:lang w:val="nl-NL"/>
        </w:rPr>
        <w:t xml:space="preserve">CFA </w:t>
      </w:r>
      <w:proofErr w:type="spellStart"/>
      <w:r w:rsidRPr="001208E8">
        <w:rPr>
          <w:rFonts w:cstheme="minorHAnsi"/>
          <w:lang w:val="nl-NL"/>
        </w:rPr>
        <w:t>Institute</w:t>
      </w:r>
      <w:proofErr w:type="spellEnd"/>
      <w:r w:rsidRPr="001208E8">
        <w:rPr>
          <w:rFonts w:cstheme="minorHAnsi"/>
          <w:lang w:val="nl-NL"/>
        </w:rPr>
        <w:t xml:space="preserve"> is een wereldwijde vereniging van beleggingsprofessionals, die de norm stelt voor professionalisering en prestaties. De organisatie maakt zich sterk voor ethisch gedrag in beleggingsmarkten en is een gerespecteerde bron van kennis in de financiële wereld. Het uiteindelijke doel: een klimaat scheppen waarin de belangen van beleggers voorop staan, markten zo goed mogelijk functioneren en economieën groeien. Er zijn wereldwijd meer dan 178.000 CFA </w:t>
      </w:r>
      <w:proofErr w:type="spellStart"/>
      <w:r w:rsidRPr="001208E8">
        <w:rPr>
          <w:rFonts w:cstheme="minorHAnsi"/>
          <w:lang w:val="nl-NL"/>
        </w:rPr>
        <w:t>charterholders</w:t>
      </w:r>
      <w:proofErr w:type="spellEnd"/>
      <w:r w:rsidRPr="001208E8">
        <w:rPr>
          <w:rFonts w:cstheme="minorHAnsi"/>
          <w:lang w:val="nl-NL"/>
        </w:rPr>
        <w:t xml:space="preserve"> in meer dan 162 landen en grondgebieden. CFA </w:t>
      </w:r>
      <w:proofErr w:type="spellStart"/>
      <w:r w:rsidRPr="001208E8">
        <w:rPr>
          <w:rFonts w:cstheme="minorHAnsi"/>
          <w:lang w:val="nl-NL"/>
        </w:rPr>
        <w:t>Institute</w:t>
      </w:r>
      <w:proofErr w:type="spellEnd"/>
      <w:r w:rsidRPr="001208E8">
        <w:rPr>
          <w:rFonts w:cstheme="minorHAnsi"/>
          <w:lang w:val="nl-NL"/>
        </w:rPr>
        <w:t xml:space="preserve"> heeft negen kantoren wereldwijd en er zijn 159 aangesloten lokale verenigingen. Ga voor meer informatie naar </w:t>
      </w:r>
      <w:hyperlink r:id="rId12" w:history="1">
        <w:r w:rsidRPr="001208E8">
          <w:rPr>
            <w:rFonts w:cstheme="minorHAnsi"/>
            <w:lang w:val="nl-NL"/>
          </w:rPr>
          <w:t>www.cfainstitute.org</w:t>
        </w:r>
      </w:hyperlink>
      <w:r w:rsidRPr="001208E8">
        <w:rPr>
          <w:rFonts w:cstheme="minorHAnsi"/>
          <w:lang w:val="nl-NL"/>
        </w:rPr>
        <w:t xml:space="preserve"> of volg ons op Twitter @CFAInstitute en op Facebook.com/</w:t>
      </w:r>
      <w:proofErr w:type="spellStart"/>
      <w:r w:rsidRPr="001208E8">
        <w:rPr>
          <w:rFonts w:cstheme="minorHAnsi"/>
          <w:lang w:val="nl-NL"/>
        </w:rPr>
        <w:t>CFAInstitute</w:t>
      </w:r>
      <w:proofErr w:type="spellEnd"/>
      <w:r w:rsidRPr="001208E8">
        <w:rPr>
          <w:rFonts w:cstheme="minorHAnsi"/>
          <w:lang w:val="nl-NL"/>
        </w:rPr>
        <w:t>. </w:t>
      </w:r>
      <w:r w:rsidRPr="001208E8">
        <w:rPr>
          <w:lang w:val="nl-NL"/>
        </w:rPr>
        <w:t xml:space="preserve">Voor meer informatie, neem contact op via </w:t>
      </w:r>
      <w:hyperlink r:id="rId13" w:history="1">
        <w:r w:rsidRPr="001208E8">
          <w:rPr>
            <w:rStyle w:val="Hyperlink"/>
            <w:rFonts w:cstheme="minorHAnsi"/>
            <w:bCs/>
            <w:lang w:val="nl-NL"/>
          </w:rPr>
          <w:t>pr@cfainstitute.org</w:t>
        </w:r>
      </w:hyperlink>
      <w:r w:rsidRPr="001208E8">
        <w:rPr>
          <w:lang w:val="nl-NL"/>
        </w:rPr>
        <w:t>.</w:t>
      </w:r>
    </w:p>
    <w:p w14:paraId="3E8CFB8A" w14:textId="419ABE04" w:rsidR="00DB4EE4" w:rsidRPr="001208E8" w:rsidRDefault="00DB4EE4" w:rsidP="00DB4EE4">
      <w:pPr>
        <w:rPr>
          <w:lang w:val="nl-NL"/>
        </w:rPr>
      </w:pPr>
    </w:p>
    <w:p w14:paraId="7005ED19" w14:textId="77777777" w:rsidR="00DB4EE4" w:rsidRPr="001208E8" w:rsidRDefault="00DB4EE4" w:rsidP="00DB4EE4">
      <w:pPr>
        <w:rPr>
          <w:rFonts w:cstheme="minorHAnsi"/>
          <w:b/>
          <w:lang w:val="nl-NL"/>
        </w:rPr>
      </w:pPr>
      <w:r w:rsidRPr="001208E8">
        <w:rPr>
          <w:rFonts w:cstheme="minorHAnsi"/>
          <w:b/>
          <w:lang w:val="nl-NL"/>
        </w:rPr>
        <w:t>Over CFA Society VBA Netherlands</w:t>
      </w:r>
    </w:p>
    <w:p w14:paraId="2E65C986" w14:textId="77777777" w:rsidR="00DB4EE4" w:rsidRPr="001208E8" w:rsidRDefault="00DB4EE4" w:rsidP="00DB4EE4">
      <w:pPr>
        <w:rPr>
          <w:rFonts w:cstheme="minorHAnsi"/>
          <w:lang w:val="nl-NL"/>
        </w:rPr>
      </w:pPr>
      <w:r w:rsidRPr="001208E8">
        <w:rPr>
          <w:rFonts w:cstheme="minorHAnsi"/>
          <w:lang w:val="nl-NL"/>
        </w:rPr>
        <w:t xml:space="preserve">CFA Society VBA Netherlands is op 1 januari 2018 ontstaan uit de fusie tussen CFA Society Netherlands en VBA beleggingsprofessionals. Het aantal leden bedraagt ruim 2000 en laat sterke groei zien. De vereniging heeft een breed aanbod aan beroepsopleidingen, waaronder de internationaal erkende beroepsopleiding tot </w:t>
      </w:r>
      <w:proofErr w:type="spellStart"/>
      <w:r w:rsidRPr="001208E8">
        <w:rPr>
          <w:rFonts w:cstheme="minorHAnsi"/>
          <w:lang w:val="nl-NL"/>
        </w:rPr>
        <w:t>Chartered</w:t>
      </w:r>
      <w:proofErr w:type="spellEnd"/>
      <w:r w:rsidRPr="001208E8">
        <w:rPr>
          <w:rFonts w:cstheme="minorHAnsi"/>
          <w:lang w:val="nl-NL"/>
        </w:rPr>
        <w:t xml:space="preserve"> Financial Analist, de op de Europese en Nederlandse marktgeoriënteerde postdoctorale VU-VBA opleiding ‘Investment Management’, de postdoctorale opleiding ‘Risk Management </w:t>
      </w:r>
      <w:proofErr w:type="spellStart"/>
      <w:r w:rsidRPr="001208E8">
        <w:rPr>
          <w:rFonts w:cstheme="minorHAnsi"/>
          <w:lang w:val="nl-NL"/>
        </w:rPr>
        <w:t>for</w:t>
      </w:r>
      <w:proofErr w:type="spellEnd"/>
      <w:r w:rsidRPr="001208E8">
        <w:rPr>
          <w:rFonts w:cstheme="minorHAnsi"/>
          <w:lang w:val="nl-NL"/>
        </w:rPr>
        <w:t xml:space="preserve"> Financial </w:t>
      </w:r>
      <w:proofErr w:type="spellStart"/>
      <w:r w:rsidRPr="001208E8">
        <w:rPr>
          <w:rFonts w:cstheme="minorHAnsi"/>
          <w:lang w:val="nl-NL"/>
        </w:rPr>
        <w:t>Institutions</w:t>
      </w:r>
      <w:proofErr w:type="spellEnd"/>
      <w:r w:rsidRPr="001208E8">
        <w:rPr>
          <w:rFonts w:cstheme="minorHAnsi"/>
          <w:lang w:val="nl-NL"/>
        </w:rPr>
        <w:t xml:space="preserve">’, de CIPM opleiding gericht op prestatiemeting en de algemene opleiding CFA Foundations. </w:t>
      </w:r>
    </w:p>
    <w:p w14:paraId="11F0F3D2" w14:textId="77777777" w:rsidR="00DB4EE4" w:rsidRPr="001208E8" w:rsidRDefault="00DB4EE4" w:rsidP="00DB4EE4">
      <w:pPr>
        <w:rPr>
          <w:rFonts w:cstheme="minorHAnsi"/>
          <w:lang w:val="nl-NL"/>
        </w:rPr>
      </w:pPr>
      <w:r w:rsidRPr="001208E8">
        <w:rPr>
          <w:rFonts w:cstheme="minorHAnsi"/>
          <w:lang w:val="nl-NL"/>
        </w:rPr>
        <w:t>CFA Society VBA Netherlands</w:t>
      </w:r>
      <w:r w:rsidRPr="001208E8" w:rsidDel="00994146">
        <w:rPr>
          <w:rFonts w:cstheme="minorHAnsi"/>
          <w:lang w:val="nl-NL"/>
        </w:rPr>
        <w:t xml:space="preserve"> </w:t>
      </w:r>
      <w:r w:rsidRPr="001208E8">
        <w:rPr>
          <w:rFonts w:cstheme="minorHAnsi"/>
          <w:lang w:val="nl-NL"/>
        </w:rPr>
        <w:t>biedt uitgebreide mogelijkheden voor het op peil houden van kennis en kunde met onder andere haar ‘</w:t>
      </w:r>
      <w:proofErr w:type="spellStart"/>
      <w:r w:rsidRPr="001208E8">
        <w:rPr>
          <w:rFonts w:cstheme="minorHAnsi"/>
          <w:lang w:val="nl-NL"/>
        </w:rPr>
        <w:t>MiFID</w:t>
      </w:r>
      <w:proofErr w:type="spellEnd"/>
      <w:r w:rsidRPr="001208E8">
        <w:rPr>
          <w:rFonts w:cstheme="minorHAnsi"/>
          <w:lang w:val="nl-NL"/>
        </w:rPr>
        <w:t xml:space="preserve"> II </w:t>
      </w:r>
      <w:proofErr w:type="spellStart"/>
      <w:r w:rsidRPr="001208E8">
        <w:rPr>
          <w:rFonts w:cstheme="minorHAnsi"/>
          <w:lang w:val="nl-NL"/>
        </w:rPr>
        <w:t>Stay</w:t>
      </w:r>
      <w:proofErr w:type="spellEnd"/>
      <w:r w:rsidRPr="001208E8">
        <w:rPr>
          <w:rFonts w:cstheme="minorHAnsi"/>
          <w:lang w:val="nl-NL"/>
        </w:rPr>
        <w:t xml:space="preserve"> Compliant Program’ dat is geaccrediteerd door DSI. Zij houdt een register bij van de permante educatie van haar leden. De laatste toevoeging was het CFA UK </w:t>
      </w:r>
      <w:proofErr w:type="spellStart"/>
      <w:r w:rsidRPr="001208E8">
        <w:rPr>
          <w:rFonts w:cstheme="minorHAnsi"/>
          <w:lang w:val="nl-NL"/>
        </w:rPr>
        <w:t>Certificate</w:t>
      </w:r>
      <w:proofErr w:type="spellEnd"/>
      <w:r w:rsidRPr="001208E8">
        <w:rPr>
          <w:rFonts w:cstheme="minorHAnsi"/>
          <w:lang w:val="nl-NL"/>
        </w:rPr>
        <w:t xml:space="preserve"> in ESG </w:t>
      </w:r>
      <w:proofErr w:type="spellStart"/>
      <w:r w:rsidRPr="001208E8">
        <w:rPr>
          <w:rFonts w:cstheme="minorHAnsi"/>
          <w:lang w:val="nl-NL"/>
        </w:rPr>
        <w:t>Investing</w:t>
      </w:r>
      <w:proofErr w:type="spellEnd"/>
      <w:r w:rsidRPr="001208E8">
        <w:rPr>
          <w:rFonts w:cstheme="minorHAnsi"/>
          <w:lang w:val="nl-NL"/>
        </w:rPr>
        <w:t xml:space="preserve">. Met leden die werkzaam zijn in vrijwel alle disciplines binnen de financiële sector is de vereniging diep ingebed in de Nederlandse bedrijfstak. Zij is aangesloten bij het internationale netwerk van CFA </w:t>
      </w:r>
      <w:proofErr w:type="spellStart"/>
      <w:r w:rsidRPr="001208E8">
        <w:rPr>
          <w:rFonts w:cstheme="minorHAnsi"/>
          <w:lang w:val="nl-NL"/>
        </w:rPr>
        <w:t>Institute</w:t>
      </w:r>
      <w:proofErr w:type="spellEnd"/>
      <w:r w:rsidRPr="001208E8">
        <w:rPr>
          <w:rFonts w:cstheme="minorHAnsi"/>
          <w:lang w:val="nl-NL"/>
        </w:rPr>
        <w:t xml:space="preserve">. </w:t>
      </w:r>
    </w:p>
    <w:p w14:paraId="63C68678" w14:textId="77777777" w:rsidR="00DB4EE4" w:rsidRPr="001208E8" w:rsidRDefault="00DB4EE4" w:rsidP="00DB4EE4">
      <w:pPr>
        <w:rPr>
          <w:rFonts w:cstheme="minorHAnsi"/>
          <w:lang w:val="nl-NL"/>
        </w:rPr>
      </w:pPr>
      <w:r w:rsidRPr="001208E8">
        <w:rPr>
          <w:rFonts w:cstheme="minorHAnsi"/>
          <w:lang w:val="nl-NL"/>
        </w:rPr>
        <w:t xml:space="preserve">Ook professionals uit de sector zonder de titel van CFA </w:t>
      </w:r>
      <w:proofErr w:type="spellStart"/>
      <w:r w:rsidRPr="001208E8">
        <w:rPr>
          <w:rFonts w:cstheme="minorHAnsi"/>
          <w:lang w:val="nl-NL"/>
        </w:rPr>
        <w:t>charterholder</w:t>
      </w:r>
      <w:proofErr w:type="spellEnd"/>
      <w:r w:rsidRPr="001208E8">
        <w:rPr>
          <w:rFonts w:cstheme="minorHAnsi"/>
          <w:lang w:val="nl-NL"/>
        </w:rPr>
        <w:t xml:space="preserve"> of RBA titel kunnen zich </w:t>
      </w:r>
      <w:hyperlink r:id="rId14" w:history="1">
        <w:r w:rsidRPr="001208E8">
          <w:rPr>
            <w:rFonts w:cstheme="minorHAnsi"/>
            <w:lang w:val="nl-NL"/>
          </w:rPr>
          <w:t>aanmelden als lid</w:t>
        </w:r>
      </w:hyperlink>
      <w:r w:rsidRPr="001208E8">
        <w:rPr>
          <w:rFonts w:cstheme="minorHAnsi"/>
          <w:lang w:val="nl-NL"/>
        </w:rPr>
        <w:t xml:space="preserve">. Niet-leden kunnen zich ook via de </w:t>
      </w:r>
      <w:hyperlink r:id="rId15" w:history="1">
        <w:r w:rsidRPr="001208E8">
          <w:rPr>
            <w:rFonts w:cstheme="minorHAnsi"/>
            <w:lang w:val="nl-NL"/>
          </w:rPr>
          <w:t>nieuwsbrieven</w:t>
        </w:r>
      </w:hyperlink>
      <w:r w:rsidRPr="001208E8">
        <w:rPr>
          <w:rFonts w:cstheme="minorHAnsi"/>
          <w:lang w:val="nl-NL"/>
        </w:rPr>
        <w:t xml:space="preserve"> laten informeren over toekomstige evenementen die voor iedere professional in de sector openstaan. </w:t>
      </w:r>
    </w:p>
    <w:p w14:paraId="687873F8" w14:textId="77777777" w:rsidR="00DB4EE4" w:rsidRPr="001208E8" w:rsidRDefault="00DB4EE4" w:rsidP="00DB4EE4">
      <w:pPr>
        <w:rPr>
          <w:sz w:val="20"/>
          <w:szCs w:val="20"/>
          <w:lang w:val="nl-NL"/>
        </w:rPr>
      </w:pPr>
    </w:p>
    <w:p w14:paraId="73C75DB3" w14:textId="77777777" w:rsidR="00DE1B1E" w:rsidRPr="001208E8" w:rsidRDefault="00DE1B1E">
      <w:pPr>
        <w:rPr>
          <w:lang w:val="nl-NL"/>
        </w:rPr>
      </w:pPr>
    </w:p>
    <w:sectPr w:rsidR="00DE1B1E" w:rsidRPr="001208E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050F1" w14:textId="77777777" w:rsidR="001E33D3" w:rsidRDefault="001E33D3" w:rsidP="00BE54E0">
      <w:r>
        <w:separator/>
      </w:r>
    </w:p>
  </w:endnote>
  <w:endnote w:type="continuationSeparator" w:id="0">
    <w:p w14:paraId="6717BB75" w14:textId="77777777" w:rsidR="001E33D3" w:rsidRDefault="001E33D3" w:rsidP="00BE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A7CB3" w14:textId="77777777" w:rsidR="00BE54E0" w:rsidRDefault="00BE54E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0EE44" w14:textId="77777777" w:rsidR="00BE54E0" w:rsidRDefault="00BE54E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C7482" w14:textId="77777777" w:rsidR="00BE54E0" w:rsidRDefault="00BE54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135CA" w14:textId="77777777" w:rsidR="001E33D3" w:rsidRDefault="001E33D3" w:rsidP="00BE54E0">
      <w:r>
        <w:separator/>
      </w:r>
    </w:p>
  </w:footnote>
  <w:footnote w:type="continuationSeparator" w:id="0">
    <w:p w14:paraId="2D7C7ED9" w14:textId="77777777" w:rsidR="001E33D3" w:rsidRDefault="001E33D3" w:rsidP="00BE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D672B" w14:textId="3B0A6E21" w:rsidR="00BE54E0" w:rsidRDefault="00BE54E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083D" w14:textId="1A2FC820" w:rsidR="00BE54E0" w:rsidRDefault="00BE54E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CE5DA" w14:textId="5C5B70FC" w:rsidR="00BE54E0" w:rsidRDefault="00BE54E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542D7"/>
    <w:multiLevelType w:val="hybridMultilevel"/>
    <w:tmpl w:val="A290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B1E"/>
    <w:rsid w:val="001208E8"/>
    <w:rsid w:val="00141367"/>
    <w:rsid w:val="00182C9B"/>
    <w:rsid w:val="001D56A5"/>
    <w:rsid w:val="001E33D3"/>
    <w:rsid w:val="002D17AE"/>
    <w:rsid w:val="002D1865"/>
    <w:rsid w:val="002F5673"/>
    <w:rsid w:val="0034217F"/>
    <w:rsid w:val="00363A06"/>
    <w:rsid w:val="00363DA4"/>
    <w:rsid w:val="003A79AB"/>
    <w:rsid w:val="003C3EFF"/>
    <w:rsid w:val="00417BEE"/>
    <w:rsid w:val="00471FB1"/>
    <w:rsid w:val="00507045"/>
    <w:rsid w:val="005548B1"/>
    <w:rsid w:val="005A0AEC"/>
    <w:rsid w:val="005E4D04"/>
    <w:rsid w:val="006047A8"/>
    <w:rsid w:val="00614188"/>
    <w:rsid w:val="0062129B"/>
    <w:rsid w:val="00641356"/>
    <w:rsid w:val="006B40CD"/>
    <w:rsid w:val="006E34D0"/>
    <w:rsid w:val="00782A15"/>
    <w:rsid w:val="007C0ECB"/>
    <w:rsid w:val="007F2ADF"/>
    <w:rsid w:val="00817221"/>
    <w:rsid w:val="008B164F"/>
    <w:rsid w:val="008E34AA"/>
    <w:rsid w:val="008F1C55"/>
    <w:rsid w:val="00900DEF"/>
    <w:rsid w:val="00962D5F"/>
    <w:rsid w:val="00981F2F"/>
    <w:rsid w:val="009A0239"/>
    <w:rsid w:val="009A0D40"/>
    <w:rsid w:val="00A13028"/>
    <w:rsid w:val="00AD13AD"/>
    <w:rsid w:val="00AE37D2"/>
    <w:rsid w:val="00B843A4"/>
    <w:rsid w:val="00BE54E0"/>
    <w:rsid w:val="00BE75CA"/>
    <w:rsid w:val="00BE7A52"/>
    <w:rsid w:val="00C23400"/>
    <w:rsid w:val="00C9140B"/>
    <w:rsid w:val="00D428E7"/>
    <w:rsid w:val="00DA57D6"/>
    <w:rsid w:val="00DB4EE4"/>
    <w:rsid w:val="00DE1B1E"/>
    <w:rsid w:val="00DF586D"/>
    <w:rsid w:val="00DF6643"/>
    <w:rsid w:val="00E301EF"/>
    <w:rsid w:val="00E74F74"/>
    <w:rsid w:val="00EC5EDF"/>
    <w:rsid w:val="00F108DF"/>
    <w:rsid w:val="00F11FA5"/>
    <w:rsid w:val="00F13395"/>
    <w:rsid w:val="00F4399D"/>
    <w:rsid w:val="00FA1B64"/>
    <w:rsid w:val="00FA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F1C2E"/>
  <w15:chartTrackingRefBased/>
  <w15:docId w15:val="{9331CAF0-6E86-D841-8EA5-CACD6E59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E1B1E"/>
    <w:rPr>
      <w:color w:val="0563C1" w:themeColor="hyperlink"/>
      <w:u w:val="single"/>
    </w:rPr>
  </w:style>
  <w:style w:type="character" w:styleId="Onopgelostemelding">
    <w:name w:val="Unresolved Mention"/>
    <w:basedOn w:val="Standaardalinea-lettertype"/>
    <w:uiPriority w:val="99"/>
    <w:semiHidden/>
    <w:unhideWhenUsed/>
    <w:rsid w:val="00DE1B1E"/>
    <w:rPr>
      <w:color w:val="605E5C"/>
      <w:shd w:val="clear" w:color="auto" w:fill="E1DFDD"/>
    </w:rPr>
  </w:style>
  <w:style w:type="paragraph" w:styleId="Normaalweb">
    <w:name w:val="Normal (Web)"/>
    <w:basedOn w:val="Standaard"/>
    <w:uiPriority w:val="99"/>
    <w:unhideWhenUsed/>
    <w:rsid w:val="00F4399D"/>
    <w:pPr>
      <w:spacing w:before="100" w:beforeAutospacing="1" w:after="360"/>
    </w:pPr>
    <w:rPr>
      <w:rFonts w:ascii="Times New Roman" w:eastAsia="Times New Roman" w:hAnsi="Times New Roman" w:cs="Times New Roman"/>
    </w:rPr>
  </w:style>
  <w:style w:type="character" w:styleId="Verwijzingopmerking">
    <w:name w:val="annotation reference"/>
    <w:basedOn w:val="Standaardalinea-lettertype"/>
    <w:uiPriority w:val="99"/>
    <w:semiHidden/>
    <w:unhideWhenUsed/>
    <w:rsid w:val="00981F2F"/>
    <w:rPr>
      <w:sz w:val="16"/>
      <w:szCs w:val="16"/>
    </w:rPr>
  </w:style>
  <w:style w:type="paragraph" w:styleId="Tekstopmerking">
    <w:name w:val="annotation text"/>
    <w:basedOn w:val="Standaard"/>
    <w:link w:val="TekstopmerkingChar"/>
    <w:uiPriority w:val="99"/>
    <w:semiHidden/>
    <w:unhideWhenUsed/>
    <w:rsid w:val="00981F2F"/>
    <w:rPr>
      <w:sz w:val="20"/>
      <w:szCs w:val="20"/>
    </w:rPr>
  </w:style>
  <w:style w:type="character" w:customStyle="1" w:styleId="TekstopmerkingChar">
    <w:name w:val="Tekst opmerking Char"/>
    <w:basedOn w:val="Standaardalinea-lettertype"/>
    <w:link w:val="Tekstopmerking"/>
    <w:uiPriority w:val="99"/>
    <w:semiHidden/>
    <w:rsid w:val="00981F2F"/>
    <w:rPr>
      <w:sz w:val="20"/>
      <w:szCs w:val="20"/>
    </w:rPr>
  </w:style>
  <w:style w:type="paragraph" w:styleId="Onderwerpvanopmerking">
    <w:name w:val="annotation subject"/>
    <w:basedOn w:val="Tekstopmerking"/>
    <w:next w:val="Tekstopmerking"/>
    <w:link w:val="OnderwerpvanopmerkingChar"/>
    <w:uiPriority w:val="99"/>
    <w:semiHidden/>
    <w:unhideWhenUsed/>
    <w:rsid w:val="00981F2F"/>
    <w:rPr>
      <w:b/>
      <w:bCs/>
    </w:rPr>
  </w:style>
  <w:style w:type="character" w:customStyle="1" w:styleId="OnderwerpvanopmerkingChar">
    <w:name w:val="Onderwerp van opmerking Char"/>
    <w:basedOn w:val="TekstopmerkingChar"/>
    <w:link w:val="Onderwerpvanopmerking"/>
    <w:uiPriority w:val="99"/>
    <w:semiHidden/>
    <w:rsid w:val="00981F2F"/>
    <w:rPr>
      <w:b/>
      <w:bCs/>
      <w:sz w:val="20"/>
      <w:szCs w:val="20"/>
    </w:rPr>
  </w:style>
  <w:style w:type="paragraph" w:styleId="Ballontekst">
    <w:name w:val="Balloon Text"/>
    <w:basedOn w:val="Standaard"/>
    <w:link w:val="BallontekstChar"/>
    <w:uiPriority w:val="99"/>
    <w:semiHidden/>
    <w:unhideWhenUsed/>
    <w:rsid w:val="00981F2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1F2F"/>
    <w:rPr>
      <w:rFonts w:ascii="Segoe UI" w:hAnsi="Segoe UI" w:cs="Segoe UI"/>
      <w:sz w:val="18"/>
      <w:szCs w:val="18"/>
    </w:rPr>
  </w:style>
  <w:style w:type="paragraph" w:styleId="Koptekst">
    <w:name w:val="header"/>
    <w:basedOn w:val="Standaard"/>
    <w:link w:val="KoptekstChar"/>
    <w:uiPriority w:val="99"/>
    <w:unhideWhenUsed/>
    <w:rsid w:val="00BE54E0"/>
    <w:pPr>
      <w:tabs>
        <w:tab w:val="center" w:pos="4680"/>
        <w:tab w:val="right" w:pos="9360"/>
      </w:tabs>
    </w:pPr>
  </w:style>
  <w:style w:type="character" w:customStyle="1" w:styleId="KoptekstChar">
    <w:name w:val="Koptekst Char"/>
    <w:basedOn w:val="Standaardalinea-lettertype"/>
    <w:link w:val="Koptekst"/>
    <w:uiPriority w:val="99"/>
    <w:rsid w:val="00BE54E0"/>
  </w:style>
  <w:style w:type="paragraph" w:styleId="Voettekst">
    <w:name w:val="footer"/>
    <w:basedOn w:val="Standaard"/>
    <w:link w:val="VoettekstChar"/>
    <w:uiPriority w:val="99"/>
    <w:unhideWhenUsed/>
    <w:rsid w:val="00BE54E0"/>
    <w:pPr>
      <w:tabs>
        <w:tab w:val="center" w:pos="4680"/>
        <w:tab w:val="right" w:pos="9360"/>
      </w:tabs>
    </w:pPr>
  </w:style>
  <w:style w:type="character" w:customStyle="1" w:styleId="VoettekstChar">
    <w:name w:val="Voettekst Char"/>
    <w:basedOn w:val="Standaardalinea-lettertype"/>
    <w:link w:val="Voettekst"/>
    <w:uiPriority w:val="99"/>
    <w:rsid w:val="00BE54E0"/>
  </w:style>
  <w:style w:type="paragraph" w:styleId="Lijstalinea">
    <w:name w:val="List Paragraph"/>
    <w:basedOn w:val="Standaard"/>
    <w:uiPriority w:val="34"/>
    <w:qFormat/>
    <w:rsid w:val="008F1C55"/>
    <w:pPr>
      <w:ind w:left="720"/>
      <w:contextualSpacing/>
    </w:pPr>
  </w:style>
  <w:style w:type="character" w:styleId="GevolgdeHyperlink">
    <w:name w:val="FollowedHyperlink"/>
    <w:basedOn w:val="Standaardalinea-lettertype"/>
    <w:uiPriority w:val="99"/>
    <w:semiHidden/>
    <w:unhideWhenUsed/>
    <w:rsid w:val="008172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77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cfainstitute.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fainstitute.org/Pages/index.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fainstitute.org/en/research/industry-research/climate-change-analysis" TargetMode="External"/><Relationship Id="rId5" Type="http://schemas.openxmlformats.org/officeDocument/2006/relationships/numbering" Target="numbering.xml"/><Relationship Id="rId15" Type="http://schemas.openxmlformats.org/officeDocument/2006/relationships/hyperlink" Target="https://www.cfasociety.org/netherlands/Pages/Contact.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fasociety.org/netherlands/Pages/Contac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C72D5066D2F944A38C5B7C0461D8CB" ma:contentTypeVersion="13" ma:contentTypeDescription="Create a new document." ma:contentTypeScope="" ma:versionID="5db30f09c5eee9860f83ba9addcf91c3">
  <xsd:schema xmlns:xsd="http://www.w3.org/2001/XMLSchema" xmlns:xs="http://www.w3.org/2001/XMLSchema" xmlns:p="http://schemas.microsoft.com/office/2006/metadata/properties" xmlns:ns3="e03067a8-40d4-4b3b-930e-b92442ced90f" xmlns:ns4="2d7a3554-8b8f-485d-bb52-e45146b0ac02" targetNamespace="http://schemas.microsoft.com/office/2006/metadata/properties" ma:root="true" ma:fieldsID="c47e7eda1fe55abb55490a4655ddf6f9" ns3:_="" ns4:_="">
    <xsd:import namespace="e03067a8-40d4-4b3b-930e-b92442ced90f"/>
    <xsd:import namespace="2d7a3554-8b8f-485d-bb52-e45146b0ac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067a8-40d4-4b3b-930e-b92442ced9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a3554-8b8f-485d-bb52-e45146b0ac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053956-0E4C-4873-88BA-11FA273037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6A96A7-2D5F-C840-843D-6D903F458307}">
  <ds:schemaRefs>
    <ds:schemaRef ds:uri="http://schemas.openxmlformats.org/officeDocument/2006/bibliography"/>
  </ds:schemaRefs>
</ds:datastoreItem>
</file>

<file path=customXml/itemProps3.xml><?xml version="1.0" encoding="utf-8"?>
<ds:datastoreItem xmlns:ds="http://schemas.openxmlformats.org/officeDocument/2006/customXml" ds:itemID="{8B646629-8883-4987-A035-B9EBDD997CF8}">
  <ds:schemaRefs>
    <ds:schemaRef ds:uri="http://schemas.microsoft.com/sharepoint/v3/contenttype/forms"/>
  </ds:schemaRefs>
</ds:datastoreItem>
</file>

<file path=customXml/itemProps4.xml><?xml version="1.0" encoding="utf-8"?>
<ds:datastoreItem xmlns:ds="http://schemas.openxmlformats.org/officeDocument/2006/customXml" ds:itemID="{B4F510CB-2701-47E2-B20B-7843EFD01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067a8-40d4-4b3b-930e-b92442ced90f"/>
    <ds:schemaRef ds:uri="2d7a3554-8b8f-485d-bb52-e45146b0a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5997</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Hickerson</dc:creator>
  <cp:keywords/>
  <dc:description/>
  <cp:lastModifiedBy>Financial Investigator2</cp:lastModifiedBy>
  <cp:revision>2</cp:revision>
  <dcterms:created xsi:type="dcterms:W3CDTF">2020-09-22T18:42:00Z</dcterms:created>
  <dcterms:modified xsi:type="dcterms:W3CDTF">2020-09-22T18:42:00Z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0x01010048C72D5066D2F944A38C5B7C0461D8CB</vt:lpwstr>
  </property>
</Properties>
</file>